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/>
    <w:p w14:paraId="02000000"/>
    <w:p w14:paraId="03000000">
      <w:r>
        <w:t xml:space="preserve">Ключевые принципы диспансеризации </w:t>
      </w:r>
    </w:p>
    <w:p w14:paraId="04000000"/>
    <w:p w14:paraId="05000000">
      <w:r>
        <w:t>1.  Диспансеризация проводится в два этапа.</w:t>
      </w:r>
    </w:p>
    <w:p w14:paraId="06000000">
      <w:r>
        <w:t>2.  Она бесплатна по полису ОМС.</w:t>
      </w:r>
    </w:p>
    <w:p w14:paraId="07000000">
      <w:r>
        <w:t>3.  Проводится 1 раз в 3 года в возрасте от 18 до 39 лет включительно.</w:t>
      </w:r>
    </w:p>
    <w:p w14:paraId="08000000">
      <w:r>
        <w:t>4.  Ежегодно для лиц 40 лет и старше, а также для отдельных категорий граждан (инвалиды войны, участники ВОВ, лица с инвалидностью и др.).</w:t>
      </w:r>
    </w:p>
    <w:p w14:paraId="09000000">
      <w:r>
        <w:t>5.  Работающие граждане имеют право на освобождение от работы на 1 день раз в 3 года (или ежегодно после 40) для прохождения диспансеризации с сохранением места работы и среднего заработка.</w:t>
      </w:r>
    </w:p>
    <w:p w14:paraId="0A000000"/>
    <w:p w14:paraId="0B000000">
      <w:r>
        <w:t>Возрасты, подлежащие диспансеризации в 2026 году</w:t>
      </w:r>
    </w:p>
    <w:p w14:paraId="0C000000"/>
    <w:p w14:paraId="0D000000">
      <w:r>
        <w:t>Диспансеризации в 2026 году подлежат граждане, год рождения которых кратен 3, а также все граждане в возрасте 40 лет и старше (родившиеся в 1986 году и ранее).</w:t>
      </w:r>
    </w:p>
    <w:p w14:paraId="0E000000"/>
    <w:p w14:paraId="0F000000">
      <w:r>
        <w:t>В 2026 году это:</w:t>
      </w:r>
    </w:p>
    <w:p w14:paraId="10000000"/>
    <w:p w14:paraId="11000000">
      <w:r>
        <w:t>Все, кому в 2026 году исполняется 40 лет и больше (рожд. в 1986 г. и ранее) проходят диспансеризацию ЕЖЕГОДНО.</w:t>
      </w:r>
    </w:p>
    <w:p w14:paraId="12000000">
      <w:r>
        <w:t>А также граждане следующих годов рождения (раз в 3 года):</w:t>
      </w:r>
    </w:p>
    <w:p w14:paraId="13000000">
      <w:r>
        <w:t>2008 (18 лет)</w:t>
      </w:r>
    </w:p>
    <w:p w14:paraId="14000000">
      <w:r>
        <w:t>2005 (21 год)</w:t>
      </w:r>
    </w:p>
    <w:p w14:paraId="15000000">
      <w:r>
        <w:t>2002 (24 года)</w:t>
      </w:r>
    </w:p>
    <w:p w14:paraId="16000000">
      <w:r>
        <w:t>1999 (27 лет)</w:t>
      </w:r>
    </w:p>
    <w:p w14:paraId="17000000">
      <w:r>
        <w:t>1996 (30 лет)</w:t>
      </w:r>
    </w:p>
    <w:p w14:paraId="18000000">
      <w:r>
        <w:t>1993 (33 года)</w:t>
      </w:r>
    </w:p>
    <w:p w14:paraId="19000000">
      <w:r>
        <w:t>1990 (36 лет)</w:t>
      </w:r>
    </w:p>
    <w:p w14:paraId="1A000000">
      <w:r>
        <w:t>1987 (39 лет)</w:t>
      </w:r>
    </w:p>
    <w:p w14:paraId="1B000000"/>
    <w:p w14:paraId="1C000000">
      <w:r>
        <w:t>Проверить свой год можно по формуле:</w:t>
      </w:r>
    </w:p>
    <w:p w14:paraId="1D000000">
      <w:r>
        <w:t>Если ваш возраст в 2026 году делится на 3 без остатка, вы подлежите диспансеризации (плюс все, кто старше 40).</w:t>
      </w:r>
    </w:p>
    <w:p w14:paraId="1E000000"/>
    <w:p w14:paraId="1F000000">
      <w:r>
        <w:t>Перечень исследований</w:t>
      </w:r>
    </w:p>
    <w:p w14:paraId="20000000"/>
    <w:p w14:paraId="21000000">
      <w:r>
        <w:t>Первый этап (скрининг для всех)</w:t>
      </w:r>
    </w:p>
    <w:p w14:paraId="22000000">
      <w:r>
        <w:t>Опрос (анкетирование) на выявление хронических заболеваний и факторов риска.</w:t>
      </w:r>
    </w:p>
    <w:p w14:paraId="23000000">
      <w:r>
        <w:t>Антропометрия: измерение роста, веса, окружности талии, расчет ИМТ.</w:t>
      </w:r>
    </w:p>
    <w:p w14:paraId="24000000">
      <w:r>
        <w:t>Измерение артериального давления.</w:t>
      </w:r>
    </w:p>
    <w:p w14:paraId="25000000">
      <w:r>
        <w:t>Анализ крови на общий холестерин.</w:t>
      </w:r>
    </w:p>
    <w:p w14:paraId="26000000">
      <w:r>
        <w:t>Анализ крови на глюкозу.</w:t>
      </w:r>
    </w:p>
    <w:p w14:paraId="27000000">
      <w:r>
        <w:t>Определение сердечно-сосудистого риска (относительного и абсолютного).</w:t>
      </w:r>
    </w:p>
    <w:p w14:paraId="28000000">
      <w:r>
        <w:t>Флюорография легких (1 раз в 2 года) или рентгенография.</w:t>
      </w:r>
    </w:p>
    <w:p w14:paraId="29000000">
      <w:r>
        <w:t>ЭКГ (в покое): для мужчин с 35 лет, для женщин с 45 лет (и ранее при первичном выявлении повышенного давления или по назначению врача).</w:t>
      </w:r>
    </w:p>
    <w:p w14:paraId="2A000000">
      <w:r>
        <w:t>Измерение внутриглазного давления (при первом прохождении диспансеризации, далее с 40 лет).</w:t>
      </w:r>
    </w:p>
    <w:p w14:paraId="2B000000">
      <w:r>
        <w:t>Осмотр акушером-гинекологом (для женщин с 18 лет).</w:t>
      </w:r>
    </w:p>
    <w:p w14:paraId="2C000000">
      <w:r>
        <w:t>Взятие мазка с шейки матки (цитологическое исследование) для женщин 18-64 лет (1 раз в 3 года).</w:t>
      </w:r>
    </w:p>
    <w:p w14:paraId="2D000000">
      <w:r>
        <w:t>Маммография для женщин 40-75 лет (1 раз в 2 года).</w:t>
      </w:r>
    </w:p>
    <w:p w14:paraId="2E000000">
      <w:r>
        <w:t>Исследование кала на скрытую кровь (иммунохимическое) для граждан 40-64 лет (1 раз в 2 года), 65-75 лет (ежегодно).</w:t>
      </w:r>
    </w:p>
    <w:p w14:paraId="2F000000">
      <w:r>
        <w:t>ПСА (определение простат-специфического антигена в крови) для мужчин в 45, 50, 55, 60, 64 года.</w:t>
      </w:r>
    </w:p>
    <w:p w14:paraId="30000000">
      <w:r>
        <w:t>УЗИ органов брюшной полости (при первом прохождении диспансеризации в 45 лет).</w:t>
      </w:r>
    </w:p>
    <w:p w14:paraId="31000000">
      <w:r>
        <w:t>Осмотр врачом-терапевтом по итогам первого этапа.</w:t>
      </w:r>
    </w:p>
    <w:p w14:paraId="32000000"/>
    <w:p w14:paraId="33000000">
      <w:r>
        <w:t>Второй этап (уточняющий, по назначению терапевта)</w:t>
      </w:r>
    </w:p>
    <w:p w14:paraId="34000000">
      <w:r>
        <w:t>Направление на второй этап дается, если по результатам первого выявлены отклонения.</w:t>
      </w:r>
    </w:p>
    <w:p w14:paraId="35000000">
      <w:r>
        <w:t>Консультации специалистов: невролог, хирург/уролог, колопроктолог, акушер-гинеколог, оториноларинголог, офтальмолог.</w:t>
      </w:r>
    </w:p>
    <w:p w14:paraId="36000000">
      <w:r>
        <w:t>Дополнительные исследования:</w:t>
      </w:r>
    </w:p>
    <w:p w14:paraId="37000000">
      <w:r>
        <w:t>Дуплексное сканирование брахиоцефальных артерий (для мужчин с 45 лет, женщин с 55 лет при наличии факторов риска).</w:t>
      </w:r>
    </w:p>
    <w:p w14:paraId="38000000">
      <w:r>
        <w:t>Колоноскопия (при подозрении на онкологические заболевания толстого кишечника).</w:t>
      </w:r>
    </w:p>
    <w:p w14:paraId="39000000">
      <w:r>
        <w:t>Эзофагогастродуоденоскопия (при подозрении на рак пищевода, желудка).</w:t>
      </w:r>
    </w:p>
    <w:p w14:paraId="3A000000">
      <w:r>
        <w:t>Рентгенография или КТ легких (при подозрении на рак легкого).</w:t>
      </w:r>
    </w:p>
    <w:p w14:paraId="3B000000">
      <w:r>
        <w:t>КТ или МРТ по показаниям.</w:t>
      </w:r>
    </w:p>
    <w:p w14:paraId="3C000000">
      <w:r>
        <w:t>Развернутые анализы крови, биохимия.</w:t>
      </w:r>
    </w:p>
    <w:p w14:paraId="3D000000">
      <w:r>
        <w:t>Заключительный осмотр врачом-терапевтом по итогам второго этапа с установлением группы здоровья, рекомендациями и, при необходимости, направлением на углубленное профилактическое консультирование.</w:t>
      </w:r>
    </w:p>
    <w:p w14:paraId="3E000000"/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2026-02-10T10:24:10Z</dcterms:modified>
</cp:coreProperties>
</file>